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2C" w:rsidRDefault="003A4C2C" w:rsidP="003A4C2C">
      <w:pPr>
        <w:pStyle w:val="Heading2"/>
        <w:spacing w:before="59" w:line="244" w:lineRule="exact"/>
        <w:ind w:left="602"/>
      </w:pPr>
      <w:r>
        <w:t>Tabel 12.</w:t>
      </w:r>
    </w:p>
    <w:p w:rsidR="003A4C2C" w:rsidRDefault="003A4C2C" w:rsidP="003A4C2C">
      <w:pPr>
        <w:ind w:left="399" w:right="662"/>
        <w:jc w:val="center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456615</wp:posOffset>
            </wp:positionH>
            <wp:positionV relativeFrom="paragraph">
              <wp:posOffset>829963</wp:posOffset>
            </wp:positionV>
            <wp:extent cx="2685509" cy="2103977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509" cy="2103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Luas Lahan Sawah di Kabupaten Padang Pariaman, 2017</w:t>
      </w:r>
    </w:p>
    <w:p w:rsidR="003A4C2C" w:rsidRDefault="003A4C2C" w:rsidP="003A4C2C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3"/>
        <w:gridCol w:w="765"/>
        <w:gridCol w:w="741"/>
        <w:gridCol w:w="763"/>
      </w:tblGrid>
      <w:tr w:rsidR="003A4C2C" w:rsidTr="00CE7EDD">
        <w:trPr>
          <w:trHeight w:val="462"/>
        </w:trPr>
        <w:tc>
          <w:tcPr>
            <w:tcW w:w="2203" w:type="dxa"/>
            <w:tcBorders>
              <w:top w:val="single" w:sz="8" w:space="0" w:color="EDEBE0"/>
              <w:left w:val="single" w:sz="8" w:space="0" w:color="EDEBE0"/>
              <w:bottom w:val="single" w:sz="8" w:space="0" w:color="EDEBE0"/>
            </w:tcBorders>
            <w:shd w:val="clear" w:color="auto" w:fill="66FF66"/>
          </w:tcPr>
          <w:p w:rsidR="003A4C2C" w:rsidRDefault="003A4C2C" w:rsidP="00CE7EDD">
            <w:pPr>
              <w:pStyle w:val="TableParagraph"/>
              <w:spacing w:before="132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Kecamatan</w:t>
            </w:r>
          </w:p>
        </w:tc>
        <w:tc>
          <w:tcPr>
            <w:tcW w:w="765" w:type="dxa"/>
            <w:tcBorders>
              <w:top w:val="single" w:sz="8" w:space="0" w:color="EDEBE0"/>
              <w:bottom w:val="single" w:sz="8" w:space="0" w:color="EDEBE0"/>
            </w:tcBorders>
            <w:shd w:val="clear" w:color="auto" w:fill="66FF66"/>
          </w:tcPr>
          <w:p w:rsidR="003A4C2C" w:rsidRDefault="003A4C2C" w:rsidP="00CE7EDD">
            <w:pPr>
              <w:pStyle w:val="TableParagraph"/>
              <w:spacing w:before="132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Irigasi</w:t>
            </w:r>
          </w:p>
        </w:tc>
        <w:tc>
          <w:tcPr>
            <w:tcW w:w="741" w:type="dxa"/>
            <w:tcBorders>
              <w:top w:val="single" w:sz="8" w:space="0" w:color="EDEBE0"/>
              <w:bottom w:val="single" w:sz="8" w:space="0" w:color="EDEBE0"/>
            </w:tcBorders>
            <w:shd w:val="clear" w:color="auto" w:fill="66FF66"/>
          </w:tcPr>
          <w:p w:rsidR="003A4C2C" w:rsidRDefault="003A4C2C" w:rsidP="00CE7EDD">
            <w:pPr>
              <w:pStyle w:val="TableParagraph"/>
              <w:spacing w:before="24" w:line="220" w:lineRule="atLeast"/>
              <w:ind w:left="185" w:right="89" w:firstLine="44"/>
              <w:rPr>
                <w:b/>
                <w:sz w:val="18"/>
              </w:rPr>
            </w:pPr>
            <w:r>
              <w:rPr>
                <w:b/>
                <w:sz w:val="18"/>
              </w:rPr>
              <w:t>Non Irigasi</w:t>
            </w:r>
          </w:p>
        </w:tc>
        <w:tc>
          <w:tcPr>
            <w:tcW w:w="763" w:type="dxa"/>
            <w:tcBorders>
              <w:top w:val="single" w:sz="8" w:space="0" w:color="EDEBE0"/>
              <w:bottom w:val="single" w:sz="8" w:space="0" w:color="EDEBE0"/>
              <w:right w:val="single" w:sz="8" w:space="0" w:color="EDEBE0"/>
            </w:tcBorders>
            <w:shd w:val="clear" w:color="auto" w:fill="66FF66"/>
          </w:tcPr>
          <w:p w:rsidR="003A4C2C" w:rsidRDefault="003A4C2C" w:rsidP="00CE7EDD">
            <w:pPr>
              <w:pStyle w:val="TableParagraph"/>
              <w:spacing w:before="132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3A4C2C" w:rsidTr="00CE7EDD">
        <w:trPr>
          <w:trHeight w:val="273"/>
        </w:trPr>
        <w:tc>
          <w:tcPr>
            <w:tcW w:w="2203" w:type="dxa"/>
            <w:tcBorders>
              <w:top w:val="single" w:sz="8" w:space="0" w:color="EDEBE0"/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tabs>
                <w:tab w:val="left" w:pos="385"/>
              </w:tabs>
              <w:spacing w:before="16"/>
              <w:ind w:left="2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Batang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Anai</w:t>
            </w:r>
          </w:p>
        </w:tc>
        <w:tc>
          <w:tcPr>
            <w:tcW w:w="765" w:type="dxa"/>
            <w:tcBorders>
              <w:top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1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2.294</w:t>
            </w:r>
          </w:p>
        </w:tc>
        <w:tc>
          <w:tcPr>
            <w:tcW w:w="741" w:type="dxa"/>
            <w:tcBorders>
              <w:top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1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63" w:type="dxa"/>
            <w:tcBorders>
              <w:top w:val="single" w:sz="8" w:space="0" w:color="EDEBE0"/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16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2.675</w:t>
            </w:r>
          </w:p>
        </w:tc>
      </w:tr>
      <w:tr w:rsidR="003A4C2C" w:rsidTr="00CE7EDD">
        <w:trPr>
          <w:trHeight w:val="260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tabs>
                <w:tab w:val="left" w:pos="385"/>
              </w:tabs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Lubuk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Alung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2.915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3.139</w:t>
            </w:r>
          </w:p>
        </w:tc>
      </w:tr>
      <w:tr w:rsidR="003A4C2C" w:rsidTr="00CE7EDD">
        <w:trPr>
          <w:trHeight w:val="262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tabs>
                <w:tab w:val="left" w:pos="385"/>
              </w:tabs>
              <w:spacing w:before="4"/>
              <w:ind w:left="2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Sintuk Toboh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Gadang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4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4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1.049</w:t>
            </w:r>
          </w:p>
        </w:tc>
      </w:tr>
      <w:tr w:rsidR="003A4C2C" w:rsidTr="00CE7EDD">
        <w:trPr>
          <w:trHeight w:val="261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tabs>
                <w:tab w:val="left" w:pos="385"/>
              </w:tabs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Ulakan Tapakis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5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1.515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5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2.112</w:t>
            </w:r>
          </w:p>
        </w:tc>
      </w:tr>
      <w:tr w:rsidR="003A4C2C" w:rsidTr="00CE7EDD">
        <w:trPr>
          <w:trHeight w:val="261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tabs>
                <w:tab w:val="left" w:pos="385"/>
              </w:tabs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Nan Sabaris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967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1.493</w:t>
            </w:r>
          </w:p>
        </w:tc>
      </w:tr>
      <w:tr w:rsidR="003A4C2C" w:rsidTr="00CE7EDD">
        <w:trPr>
          <w:trHeight w:val="262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tabs>
                <w:tab w:val="left" w:pos="385"/>
              </w:tabs>
              <w:spacing w:before="6"/>
              <w:ind w:left="2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2 X 11 Enam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Lingkung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6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6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</w:tr>
      <w:tr w:rsidR="003A4C2C" w:rsidTr="00CE7EDD">
        <w:trPr>
          <w:trHeight w:val="262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tabs>
                <w:tab w:val="left" w:pos="385"/>
              </w:tabs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Enam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Lingkung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1.136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3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1.175</w:t>
            </w:r>
          </w:p>
        </w:tc>
      </w:tr>
      <w:tr w:rsidR="003A4C2C" w:rsidTr="00CE7EDD">
        <w:trPr>
          <w:trHeight w:val="261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tabs>
                <w:tab w:val="left" w:pos="385"/>
              </w:tabs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2x11 Kayu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Tanam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1.584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5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5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1.589</w:t>
            </w:r>
          </w:p>
        </w:tc>
      </w:tr>
      <w:tr w:rsidR="003A4C2C" w:rsidTr="00CE7EDD">
        <w:trPr>
          <w:trHeight w:val="261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tabs>
                <w:tab w:val="left" w:pos="385"/>
              </w:tabs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Koto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1.107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1.440</w:t>
            </w:r>
          </w:p>
        </w:tc>
      </w:tr>
      <w:tr w:rsidR="003A4C2C" w:rsidTr="00CE7EDD">
        <w:trPr>
          <w:trHeight w:val="262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6"/>
              <w:ind w:left="25"/>
              <w:rPr>
                <w:sz w:val="18"/>
              </w:rPr>
            </w:pPr>
            <w:r>
              <w:rPr>
                <w:sz w:val="18"/>
              </w:rPr>
              <w:t>10. Patamuan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1.075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6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1.183</w:t>
            </w:r>
          </w:p>
        </w:tc>
      </w:tr>
      <w:tr w:rsidR="003A4C2C" w:rsidTr="00CE7EDD">
        <w:trPr>
          <w:trHeight w:val="262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4"/>
              <w:ind w:left="25"/>
              <w:rPr>
                <w:sz w:val="18"/>
              </w:rPr>
            </w:pPr>
            <w:r>
              <w:rPr>
                <w:sz w:val="18"/>
              </w:rPr>
              <w:t>11. Padang Sago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4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</w:tr>
      <w:tr w:rsidR="003A4C2C" w:rsidTr="00CE7EDD">
        <w:trPr>
          <w:trHeight w:val="263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12. V Koto Kampung Dalam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904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5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982</w:t>
            </w:r>
          </w:p>
        </w:tc>
      </w:tr>
      <w:tr w:rsidR="003A4C2C" w:rsidTr="00CE7EDD">
        <w:trPr>
          <w:trHeight w:val="261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13. V Koto Timur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5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</w:tr>
      <w:tr w:rsidR="003A4C2C" w:rsidTr="00CE7EDD">
        <w:trPr>
          <w:trHeight w:val="262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4"/>
              <w:ind w:left="25"/>
              <w:rPr>
                <w:sz w:val="18"/>
              </w:rPr>
            </w:pPr>
            <w:r>
              <w:rPr>
                <w:sz w:val="18"/>
              </w:rPr>
              <w:t>14. Sungai Limau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4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4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1.146</w:t>
            </w:r>
          </w:p>
        </w:tc>
      </w:tr>
      <w:tr w:rsidR="003A4C2C" w:rsidTr="00CE7EDD">
        <w:trPr>
          <w:trHeight w:val="262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15. Batang Gasan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5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</w:tr>
      <w:tr w:rsidR="003A4C2C" w:rsidTr="00CE7EDD">
        <w:trPr>
          <w:trHeight w:val="270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16. Sungai Geringging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3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748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</w:tr>
      <w:tr w:rsidR="003A4C2C" w:rsidTr="00CE7EDD">
        <w:trPr>
          <w:trHeight w:val="272"/>
        </w:trPr>
        <w:tc>
          <w:tcPr>
            <w:tcW w:w="2203" w:type="dxa"/>
            <w:tcBorders>
              <w:lef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13"/>
              <w:ind w:left="25"/>
              <w:rPr>
                <w:sz w:val="18"/>
              </w:rPr>
            </w:pPr>
            <w:r>
              <w:rPr>
                <w:sz w:val="18"/>
              </w:rPr>
              <w:t>17. IV Koto Aur Malintang</w:t>
            </w:r>
          </w:p>
        </w:tc>
        <w:tc>
          <w:tcPr>
            <w:tcW w:w="765" w:type="dxa"/>
          </w:tcPr>
          <w:p w:rsidR="003A4C2C" w:rsidRDefault="003A4C2C" w:rsidP="00CE7EDD">
            <w:pPr>
              <w:pStyle w:val="TableParagraph"/>
              <w:spacing w:before="1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1.201</w:t>
            </w:r>
          </w:p>
        </w:tc>
        <w:tc>
          <w:tcPr>
            <w:tcW w:w="741" w:type="dxa"/>
          </w:tcPr>
          <w:p w:rsidR="003A4C2C" w:rsidRDefault="003A4C2C" w:rsidP="00CE7EDD">
            <w:pPr>
              <w:pStyle w:val="TableParagraph"/>
              <w:spacing w:before="1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63" w:type="dxa"/>
            <w:tcBorders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1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1.451</w:t>
            </w:r>
          </w:p>
        </w:tc>
      </w:tr>
      <w:tr w:rsidR="003A4C2C" w:rsidTr="00CE7EDD">
        <w:trPr>
          <w:trHeight w:val="229"/>
        </w:trPr>
        <w:tc>
          <w:tcPr>
            <w:tcW w:w="2203" w:type="dxa"/>
            <w:tcBorders>
              <w:left w:val="single" w:sz="8" w:space="0" w:color="EDEBE0"/>
              <w:bottom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6" w:line="203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Padang Pariaman</w:t>
            </w:r>
          </w:p>
        </w:tc>
        <w:tc>
          <w:tcPr>
            <w:tcW w:w="765" w:type="dxa"/>
            <w:tcBorders>
              <w:bottom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6" w:line="203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17.909</w:t>
            </w:r>
          </w:p>
        </w:tc>
        <w:tc>
          <w:tcPr>
            <w:tcW w:w="741" w:type="dxa"/>
            <w:tcBorders>
              <w:bottom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6" w:line="203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4.947</w:t>
            </w:r>
          </w:p>
        </w:tc>
        <w:tc>
          <w:tcPr>
            <w:tcW w:w="763" w:type="dxa"/>
            <w:tcBorders>
              <w:bottom w:val="single" w:sz="8" w:space="0" w:color="EDEBE0"/>
              <w:right w:val="single" w:sz="8" w:space="0" w:color="EDEBE0"/>
            </w:tcBorders>
          </w:tcPr>
          <w:p w:rsidR="003A4C2C" w:rsidRDefault="003A4C2C" w:rsidP="00CE7EDD">
            <w:pPr>
              <w:pStyle w:val="TableParagraph"/>
              <w:spacing w:before="6" w:line="203" w:lineRule="exact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22.856</w:t>
            </w:r>
          </w:p>
        </w:tc>
      </w:tr>
    </w:tbl>
    <w:p w:rsidR="003A4C2C" w:rsidRDefault="003A4C2C" w:rsidP="003A4C2C">
      <w:pPr>
        <w:spacing w:before="61" w:line="288" w:lineRule="auto"/>
        <w:ind w:left="1097" w:right="1554" w:hanging="613"/>
        <w:rPr>
          <w:sz w:val="18"/>
        </w:rPr>
      </w:pPr>
      <w:r>
        <w:rPr>
          <w:sz w:val="18"/>
        </w:rPr>
        <w:t>Sumber: Dinas Pertanian dan Ketahanan Pangan Kabupaten Padang Pariaman</w:t>
      </w:r>
    </w:p>
    <w:p w:rsidR="003A4C2C" w:rsidRDefault="003A4C2C" w:rsidP="003A4C2C">
      <w:pPr>
        <w:spacing w:line="288" w:lineRule="auto"/>
        <w:rPr>
          <w:sz w:val="18"/>
        </w:rPr>
        <w:sectPr w:rsidR="003A4C2C">
          <w:footerReference w:type="default" r:id="rId5"/>
          <w:pgSz w:w="5670" w:h="7940"/>
          <w:pgMar w:top="0" w:right="0" w:bottom="500" w:left="80" w:header="0" w:footer="307" w:gutter="0"/>
          <w:pgNumType w:start="49"/>
          <w:cols w:space="720"/>
        </w:sectPr>
      </w:pPr>
    </w:p>
    <w:p w:rsidR="00366D87" w:rsidRPr="000C5037" w:rsidRDefault="00366D87">
      <w:pPr>
        <w:rPr>
          <w:lang w:val="id-ID"/>
        </w:rPr>
      </w:pPr>
    </w:p>
    <w:sectPr w:rsidR="00366D87" w:rsidRPr="000C5037" w:rsidSect="0036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2C" w:rsidRDefault="003A4C2C">
    <w:pPr>
      <w:pStyle w:val="BodyText"/>
      <w:spacing w:line="14" w:lineRule="auto"/>
    </w:pPr>
    <w:r w:rsidRPr="00EC4090">
      <w:pict>
        <v:group id="_x0000_s2056" style="position:absolute;margin-left:130.8pt;margin-top:371.55pt;width:33.4pt;height:17.25pt;z-index:-251656192;mso-position-horizontal-relative:page;mso-position-vertical-relative:page" coordorigin="2616,7431" coordsize="668,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2636;top:7468;width:648;height:308">
            <v:imagedata r:id="rId1" o:title=""/>
          </v:shape>
          <v:shape id="_x0000_s2058" type="#_x0000_t75" style="position:absolute;left:2626;top:7441;width:624;height:284">
            <v:imagedata r:id="rId2" o:title=""/>
          </v:shape>
          <v:shape id="_x0000_s2059" style="position:absolute;left:2781;top:7655;width:312;height:36" coordorigin="2782,7656" coordsize="312,36" o:spt="100" adj="0,,0" path="m2860,7656r-20,1l2821,7658r-20,2l2782,7662r78,29l2860,7656t234,6l3074,7660r-19,-2l3035,7657r-19,-1l3016,7691r78,-29e" fillcolor="#cdcdcd" stroked="f">
            <v:stroke joinstyle="round"/>
            <v:formulas/>
            <v:path arrowok="t" o:connecttype="segments"/>
          </v:shape>
          <v:shape id="_x0000_s2060" style="position:absolute;left:2626;top:7441;width:624;height:284" coordorigin="2626,7441" coordsize="624,284" o:spt="100" adj="0,,0" path="m2626,7512r37,-9l2702,7496r39,-6l2782,7485r,-36l2820,7446r39,-3l2898,7442r40,-1l2977,7442r39,1l3055,7446r39,3l3094,7485r40,5l3174,7496r38,7l3250,7512r-78,90l3250,7724r,l3194,7712r-57,-9l3077,7696r-61,-5l3016,7656r-20,-1l2977,7654r-20,l2938,7654r-20,l2899,7654r-20,1l2860,7656r,35l2799,7696r-60,7l2681,7712r-55,12l2704,7602r-78,-90xm2860,7656r-20,1l2821,7658r-20,2l2782,7662r78,29m3016,7656r19,1l3055,7658r19,2l3094,7662r-78,29m2782,7485r,177m3094,7485r,177e" filled="f" strokecolor="#94b4d7" strokeweight="1pt">
            <v:stroke joinstyle="round"/>
            <v:formulas/>
            <v:path arrowok="t" o:connecttype="segments"/>
          </v:shape>
          <w10:wrap anchorx="page" anchory="page"/>
        </v:group>
      </w:pict>
    </w:r>
    <w:r w:rsidRPr="00EC40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0.5pt;margin-top:370.45pt;width:12.6pt;height:10.8pt;z-index:-251655168;mso-position-horizontal-relative:page;mso-position-vertical-relative:page" filled="f" stroked="f">
          <v:textbox inset="0,0,0,0">
            <w:txbxContent>
              <w:p w:rsidR="003A4C2C" w:rsidRDefault="003A4C2C">
                <w:pPr>
                  <w:spacing w:before="20"/>
                  <w:ind w:left="40"/>
                  <w:rPr>
                    <w:rFonts w:ascii="Berlin Sans FB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Berlin Sans FB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erlin Sans FB"/>
                    <w:noProof/>
                    <w:sz w:val="16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31D5B"/>
    <w:rsid w:val="000C5037"/>
    <w:rsid w:val="00231D5B"/>
    <w:rsid w:val="002D3048"/>
    <w:rsid w:val="00334145"/>
    <w:rsid w:val="00366D87"/>
    <w:rsid w:val="003A4C2C"/>
    <w:rsid w:val="00837C9C"/>
    <w:rsid w:val="009801E7"/>
    <w:rsid w:val="00A22991"/>
    <w:rsid w:val="00BD294E"/>
    <w:rsid w:val="00CC644C"/>
    <w:rsid w:val="00DD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C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A22991"/>
    <w:pPr>
      <w:ind w:left="400" w:right="864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C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7C9C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837C9C"/>
  </w:style>
  <w:style w:type="character" w:customStyle="1" w:styleId="Heading2Char">
    <w:name w:val="Heading 2 Char"/>
    <w:basedOn w:val="DefaultParagraphFont"/>
    <w:link w:val="Heading2"/>
    <w:uiPriority w:val="1"/>
    <w:rsid w:val="00A22991"/>
    <w:rPr>
      <w:rFonts w:ascii="Calibri" w:eastAsia="Calibri" w:hAnsi="Calibri" w:cs="Times New Roman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2019-03-05T06:38:00Z</dcterms:created>
  <dcterms:modified xsi:type="dcterms:W3CDTF">2019-03-05T06:38:00Z</dcterms:modified>
</cp:coreProperties>
</file>